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0E" w:rsidRPr="00421F38" w:rsidRDefault="009F680E" w:rsidP="009F680E">
      <w:pPr>
        <w:shd w:val="clear" w:color="auto" w:fill="FFFFFF"/>
        <w:spacing w:before="120" w:after="0" w:line="242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421F3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Мастер-класс на тему "Методы и приемы развития функциональной грамотности на уроках математики и информатики"</w:t>
      </w:r>
    </w:p>
    <w:p w:rsidR="00421F38" w:rsidRDefault="00130E9B" w:rsidP="009F680E">
      <w:pPr>
        <w:shd w:val="clear" w:color="auto" w:fill="FFFFFF"/>
        <w:spacing w:before="12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 </w:t>
      </w:r>
      <w:r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чителя математики </w:t>
      </w:r>
      <w:r w:rsidR="009931B7"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информатики </w:t>
      </w:r>
    </w:p>
    <w:p w:rsidR="009931B7" w:rsidRPr="00421F38" w:rsidRDefault="00421F38" w:rsidP="009F680E">
      <w:pPr>
        <w:shd w:val="clear" w:color="auto" w:fill="FFFFFF"/>
        <w:spacing w:before="12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</w:t>
      </w:r>
      <w:r w:rsidR="009931B7"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МБОУ </w:t>
      </w:r>
      <w:proofErr w:type="spellStart"/>
      <w:r w:rsidR="009931B7"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>Подлесношенталинская</w:t>
      </w:r>
      <w:proofErr w:type="spellEnd"/>
      <w:r w:rsidR="009931B7"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ООШ</w:t>
      </w:r>
    </w:p>
    <w:p w:rsidR="00421F38" w:rsidRDefault="00130E9B" w:rsidP="009F680E">
      <w:pPr>
        <w:shd w:val="clear" w:color="auto" w:fill="FFFFFF"/>
        <w:spacing w:before="12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>Алексеевского муниципального</w:t>
      </w:r>
    </w:p>
    <w:p w:rsidR="00130E9B" w:rsidRPr="00421F38" w:rsidRDefault="00130E9B" w:rsidP="009F680E">
      <w:pPr>
        <w:shd w:val="clear" w:color="auto" w:fill="FFFFFF"/>
        <w:spacing w:before="120"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</w:t>
      </w:r>
      <w:r w:rsidR="00032B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района РТ </w:t>
      </w:r>
      <w:proofErr w:type="spellStart"/>
      <w:r w:rsidR="00032BA7">
        <w:rPr>
          <w:rFonts w:ascii="Times New Roman" w:eastAsia="Times New Roman" w:hAnsi="Times New Roman" w:cs="Times New Roman"/>
          <w:color w:val="000000"/>
          <w:sz w:val="20"/>
          <w:szCs w:val="20"/>
        </w:rPr>
        <w:t>Миндубаевой</w:t>
      </w:r>
      <w:proofErr w:type="spellEnd"/>
      <w:r w:rsidRPr="00421F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А.М.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Цель: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 обмен опытом педагогической деятельности по организации и внедрении приемов развития функциональной грамотности на уроках математики и информатики.</w:t>
      </w:r>
    </w:p>
    <w:p w:rsidR="009F680E" w:rsidRPr="00F617BE" w:rsidRDefault="009F680E" w:rsidP="00421F38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  <w:r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     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продемонстрировать коллегам эффективные методы и приемы работы по развитию  ФГ на уроках математики и информатики;</w:t>
      </w:r>
    </w:p>
    <w:p w:rsidR="009F680E" w:rsidRPr="00F617BE" w:rsidRDefault="00130E9B" w:rsidP="00130E9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     </w:t>
      </w:r>
      <w:r w:rsidR="009F680E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            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прокомментировать эффективность применения данных приемов;</w:t>
      </w:r>
    </w:p>
    <w:p w:rsidR="009F680E" w:rsidRPr="00F617BE" w:rsidRDefault="00130E9B" w:rsidP="00130E9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      </w:t>
      </w:r>
      <w:r w:rsidR="009F680E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           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отработать приемы работы на </w:t>
      </w:r>
      <w:proofErr w:type="spellStart"/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деятельностной</w:t>
      </w:r>
      <w:proofErr w:type="spellEnd"/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основе.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Основные этапы мастер-класса:</w:t>
      </w:r>
    </w:p>
    <w:p w:rsidR="009F680E" w:rsidRPr="00F617BE" w:rsidRDefault="00130E9B" w:rsidP="009F680E">
      <w:pPr>
        <w:shd w:val="clear" w:color="auto" w:fill="FFFFFF"/>
        <w:spacing w:after="0" w:line="242" w:lineRule="atLeast"/>
        <w:ind w:left="568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1.</w:t>
      </w:r>
      <w:r w:rsidR="009F680E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  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Мотивация учения.</w:t>
      </w:r>
    </w:p>
    <w:p w:rsidR="009F680E" w:rsidRPr="00F617BE" w:rsidRDefault="00130E9B" w:rsidP="009F680E">
      <w:pPr>
        <w:shd w:val="clear" w:color="auto" w:fill="FFFFFF"/>
        <w:spacing w:after="0" w:line="242" w:lineRule="atLeast"/>
        <w:ind w:left="568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2.</w:t>
      </w:r>
      <w:r w:rsidR="009F680E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  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Актуализация знаний.</w:t>
      </w:r>
    </w:p>
    <w:p w:rsidR="009F680E" w:rsidRPr="00F617BE" w:rsidRDefault="00130E9B" w:rsidP="009F680E">
      <w:pPr>
        <w:shd w:val="clear" w:color="auto" w:fill="FFFFFF"/>
        <w:spacing w:after="0" w:line="242" w:lineRule="atLeast"/>
        <w:ind w:left="568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3. </w:t>
      </w:r>
      <w:r w:rsidR="009F680E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Постановка педагогической проблемы.</w:t>
      </w:r>
    </w:p>
    <w:p w:rsidR="009F680E" w:rsidRPr="00F617BE" w:rsidRDefault="00130E9B" w:rsidP="009F680E">
      <w:pPr>
        <w:shd w:val="clear" w:color="auto" w:fill="FFFFFF"/>
        <w:spacing w:after="0" w:line="242" w:lineRule="atLeast"/>
        <w:ind w:left="568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4.</w:t>
      </w:r>
      <w:r w:rsidR="009F680E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  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Практическая демонстрация приемов. Комментарии к приему.</w:t>
      </w:r>
    </w:p>
    <w:p w:rsidR="009F680E" w:rsidRPr="00F617BE" w:rsidRDefault="00130E9B" w:rsidP="009F680E">
      <w:pPr>
        <w:shd w:val="clear" w:color="auto" w:fill="FFFFFF"/>
        <w:spacing w:after="0" w:line="242" w:lineRule="atLeast"/>
        <w:ind w:left="568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5.</w:t>
      </w:r>
      <w:r w:rsidR="009F680E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Подведение итогов мастер-класса.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1. Мотивация</w:t>
      </w:r>
      <w:r w:rsid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учения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Здравствуйте, уважаемые коллеги. Сегодня мы с вами проведем мастер- класс. Для того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чтобы вы догадались, какой теме он будет посвящен, послушайте небольшую притчу. Она известна с давних пор и называется</w:t>
      </w: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«Чайная церемония».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«Сегодня изучите обряд чайной церемонии», - сказал учитель и дал своим ученикам свиток, в котором были описаны тонкости чайной церемонии. Ученики погрузились в чтение, а учитель ушел в парк и сидел там весь день. Ученики успели обсудить и выучить все, что было записано на свитке. Наконец, учитель вернулся и спросил учеников о том, что они узнали.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«Белый журавль моет голову» - это значит, прополощи чайник кипятком, - с гордостью сказал первый ученик. 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- «Бодхисаттва входит во дворец, - это значит, положи чай в 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чайник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,»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добавил второй.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«Струя греет чайник, - это значит, кипящей водой залей чайник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,»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 подхватил третий.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Так ученики один за другим рассказали учителю все подробности чайной церемонии. Только последний ученик ничего не сказал. Он взял чайник, заварил в нем чай по всем правилам чайной церемонии и напоил учителя чаем.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Твой рассказ был лучшим, - похвалил учитель последнего ученика. Ты порадовал меня вкусным чаем, и тем, что постиг важное правило: «Говори не о том, что прочел, а о том, что понял».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Учитель, но этот ученик вообще ничего не говорил, - заметил кто-то.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Практические дела всегда говорят громче, чем слова, - ответил учитель.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1) Какие методические приёмы мы можем отметить в деятельности учителя? (самостоятельная работа по приобретению знаний, «обучение в сотрудничестве», значимость практических знаний.)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Действительно, мудрости учителя можно позавидовать. Он понимал, что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самые прочные знания, это те, которые добыты самостоятельным трудом;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- «обучение в сотрудничестве» даёт также положительные результаты, это интерактивный метод;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2) Исходя из вывода мудрого учителя, что является самым главным в обучении детей? Чему мы должны учить детей?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(умению применять знания в жизни, это самое главное, чему мы должны учить детей).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3) Притча «Чайная церемония» - о знаниях и применении их на деле. Скажите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30E9B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proofErr w:type="gramEnd"/>
      <w:r w:rsidR="00130E9B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пожалуйста, говоря современным языком, как называется умение применять знания в жизни? («функциональная грамотность школьников».)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Эпиграфом к нашему мастер-классу будут замечательные слова Яна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Аммоса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Каменского, которые как нельзя лучше отражают суть функциональной грамотности: «Для жизни, а не для школы мы учимся» и тема нашего мастер-класса «Методы и приемы развития функциональной грамотности на уроках математики и информатики»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2. Актуализация прежних знаний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Прежде чем перейти к приемам, которые способствуют формированию функциональной грамотности, давайте с вами вспомним некоторые теоретические моменты.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- </w:t>
      </w: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Когда впервые появился термин «функциональная грамотность?»</w:t>
      </w: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br/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(На волне ликвидации безграмотности в 1957 году ЮНЕСКО впервые предложила понятия «минимальная грамотность» и «функциональная грамотность», которые первоначально предполагали наличие базовых навыков чтения, счёта и письма, позволяющих человеку решать его простейшие жизненные задачи.)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- </w:t>
      </w: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Почему в таком случае сегодня, когда безграмотность осталась в далёком прошлом, мы вновь заговорили о функциональной грамотности?</w:t>
      </w: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br/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(Получив богатейший багаж школьных и вузовских знаний, выпускники не знают, как этим распорядиться на практике, как применить знания, полученные в классе, в университетской аудитории в своей профессиональной деятельности.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А функциональная грамотность - способность человека использовать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отношений.)</w:t>
      </w:r>
      <w:proofErr w:type="gramEnd"/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- </w:t>
      </w: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Какой предмет отвечает за формирование функциональной грамотности?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(Функциональная грамотность делится на такие составляющие, как читательская, математическая,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естественно-научная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финансовая грамотность; глобальные компетенции и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креативное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мышление.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Её смысл – в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метапредметности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в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синтезировании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всех предметных знаний для решения конкретной задачи.)</w:t>
      </w:r>
      <w:proofErr w:type="gramEnd"/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-</w:t>
      </w: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 xml:space="preserve">Чем отличаются задания для оценки функциональной грамотности от </w:t>
      </w:r>
      <w:proofErr w:type="gramStart"/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традиционных</w:t>
      </w:r>
      <w:proofErr w:type="gramEnd"/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, позволяющих оценить знание предмета?</w:t>
      </w: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br/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(Эти задания отличаются своими формулировками: они всегда носят проблемный характер; излагаются простым, понятным языком.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Для решения задания учащемуся требуется «перевести» 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задание с обыденного языка на язык предметной области (математики, информатики, биологии, физики и др.).)</w:t>
      </w:r>
      <w:proofErr w:type="gramEnd"/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-</w:t>
      </w:r>
      <w:r w:rsidRPr="00F617B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Чтобы оценить уровень функциональной грамотности своих учеников, можно ли предлагать учащимся нетипичные задания, в которых предлагается рассмотреть некоторые проблемы из реальной жизни?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(Да)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3. Постановка педагогической проблемы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Формирование функциональной грамотности - это непростой процесс, который требует от учителя использования современных форм и методов обучения. В ходе сегодняшнего мастер-класса мы попробуем показать несколько приемов работы на уроках математики и информатики, которые способствуют формированию именно функциональной грамотности.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4. Демонстрация приемов развития функциональной грамотности</w:t>
      </w:r>
    </w:p>
    <w:p w:rsidR="009F680E" w:rsidRPr="00F617BE" w:rsidRDefault="009F680E" w:rsidP="009F680E">
      <w:pPr>
        <w:shd w:val="clear" w:color="auto" w:fill="FFFFFF"/>
        <w:spacing w:before="12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- Перед вами таблица. Поставьте знак «+» напротив тех приёмов, о которых вы знаете и используете на уроках, с которыми знакомы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аспечатка)</w:t>
      </w:r>
    </w:p>
    <w:tbl>
      <w:tblPr>
        <w:tblW w:w="9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86"/>
        <w:gridCol w:w="7714"/>
      </w:tblGrid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Приём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Краткая характеристика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Проблемная ситуация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Приём, в ходе которого подача нового материала происходит через создание проблемной ситуации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Работа с условием 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Приём, в котором учащиеся маркером выделяют ключевые слова и данные в задаче, которые помогут решить задание.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Деловая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Приём обучения через проживание специально смоделированной ситуации, позволяющей раскрыть и закрепить необходимые в работе знания, умения и навыки.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Найди ошибку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Учащиеся ищут ошибку группой, в парах или индивидуально, спорят, совещаются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Да-нет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Приём сужения поиска посредством задавания вопросов, на которые можно отвечать «да </w:t>
            </w:r>
            <w:proofErr w:type="gram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-н</w:t>
            </w:r>
            <w:proofErr w:type="gramEnd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ет». 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Корзина идей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Копилка, в которую складываются гипотезы, которые  затем подтверждаются или опровергаются.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Кластер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Прием систематизации материала в виде схемы </w:t>
            </w: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(рисунка), когда выделяются смысловые единицы текста. Система кластеров охватывает большое количество информации.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Своя опора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Приём, когда ученик составляет собственный опорный конспект по новому материалу при условии,  что учитель сам применяет подобные конспекты и учит пользоваться ими учеников.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Денотатный</w:t>
            </w:r>
            <w:proofErr w:type="spellEnd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граф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Способ графического представления информации. А также один из инструментов технологии критического мышления. Кроме того, с его помощью можно так отжать количество слов в тексте, что останется несколько тех, которые содержат главную мысль или ответ на вопрос.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Яркое пятно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Удивляй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Сообщение классу интригующего материала, захватывающего внимание учеников, но при этом связанного с темой урока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Цветные поля</w:t>
            </w: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br/>
            </w: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Ученик, выполняя письменную проверочную работу, отчёркивает поля цветными карандашами. Каждый цвет имеет своё значение, но каждый раз это обращение к учителю.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красные поля - «Проверьте, пожалуйста, всё и исправьте все ошибки»,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зелёные поля - «Отметьте, пожалуйста, все ошибки, я сам хочу их исправить»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синие поля - «Укажите количество ошибок, я их сам найду и исправлю».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жёлтые, которые обозначают «Я увере</w:t>
            </w:r>
            <w:proofErr w:type="gram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н(</w:t>
            </w:r>
            <w:proofErr w:type="gramEnd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а), что у меня в работе всё правильно».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Диаграмма Венна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Умение сопоставлять и сравнивать; выделять главные признаки, находить различие и сходство; обобщать.</w:t>
            </w:r>
          </w:p>
        </w:tc>
      </w:tr>
      <w:tr w:rsidR="009F680E" w:rsidRPr="00F617BE" w:rsidTr="00592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Ромашка </w:t>
            </w:r>
            <w:proofErr w:type="spell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Блума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«Ромашка </w:t>
            </w:r>
            <w:proofErr w:type="spell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Блума</w:t>
            </w:r>
            <w:proofErr w:type="spellEnd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» состоит из шести лепестков - шести типов вопросов: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-Простой, отвечая на который, нужно назвать какие-то факты, вспомнить и воспроизвести определённую информацию;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-Уточняющий, целью которого является предоставление человеку возможностей для обратной связи относительно того, что он только что сказал;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</w:t>
            </w:r>
            <w:proofErr w:type="gram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Интерпретационный</w:t>
            </w:r>
            <w:proofErr w:type="gramEnd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(объясняющий), направленный </w:t>
            </w: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на установление причинно - следственных связей;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-Творческий, содержащий частицу бы, элементы условности, предположения, прогноза;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</w:t>
            </w:r>
            <w:proofErr w:type="gram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Оценочный</w:t>
            </w:r>
            <w:proofErr w:type="gramEnd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направленный на выявление критериев оценки тех или иных событий, явлений, фактов;</w:t>
            </w:r>
          </w:p>
          <w:p w:rsidR="009F680E" w:rsidRPr="00F617BE" w:rsidRDefault="009F680E" w:rsidP="0000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- </w:t>
            </w:r>
            <w:proofErr w:type="spell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Практич</w:t>
            </w:r>
            <w:proofErr w:type="spellEnd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позволяющ</w:t>
            </w:r>
            <w:proofErr w:type="spellEnd"/>
            <w:r w:rsidRPr="00F617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установить взаимосвязь между теорией и практикой.</w:t>
            </w:r>
          </w:p>
        </w:tc>
      </w:tr>
    </w:tbl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- Какие приёмы вы используете? С какими знакомы?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- Замечательно, что вы знакомы с этими приемами. Давайте рассмотрим использование некоторых этих приёмов на примерах из математики и информатики.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Презентация приемов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 (каждый прием на отдельном слайде)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1) Проблемная ситуация.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Технология проблемного обучения рассматривается как прием создания проблемной ситуации на уроке. Прием  побуждает ребенка самостоятельно искать выход из затруднения, формирует умение анализировать и сопоставлять факты, определять противоречие, находить решение.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Математика.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 Например, при изучении темы «Периметр прямоугольника» в 5 классе можно предложить следующую задачу: «Папа Димы решил поставить новый забор на дачном участке. Он попросил Диму сосчитать, сколько потребуется штакетника, если на 1 погонный метр требуется 10 штук? Сколько денег потратит семья, если каждый десяток стоит 500 рублей?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Проблемная ситуация: нужно найти длину забора (периметр прямоугольника).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При изучении темы «Проценты» можно предложить такую задачу: « Мама Марины получила премию на работе в размере 100тыс. рублей. Но она получит не всю сумму, так как из этой суммы вычитают подоходный налог 13%. Какую сумму получит мама Марины?».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Проблемная ситуация: нужно уметь находить проценты.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Информатика.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Например, при изучении темы «Единицы измерения длины двоичных текстов: бит, байт, Килобайт и т.д.»  в 7 классе можно предложить следующую задачу: «Фотоальбом полностью занимает DVD объёмом 4,7 Гбайт. Сколько времени 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уйдёт на просмотр всех фотографий, если на просмотр одной фотографии уходит 5 секунд и каждая фотография занимает 500 Кбайт?»  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Проблемная ситуация: нужно знать единицы измерения информации.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При изучении темы «Основные алгоритмические конструкции» в 8 классе предложить следующую задачу из учебника «Спортсмен приступает к тренировкам по следующему графику: в первый день он должен пробежать 10 км и каждый следующий день увеличивать дистанцию на 10% от нормы предыдущего дня. Как только дневная норма 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достигнет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или превысит 25 км, необходимо прекратить её увеличение и далее пробегать ежедневно по 25 км. Начиная с какого 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дня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спортсмен будет пробегать 25 км?»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Проблемная ситуация: нужно знать конструкцию «Цикл-До».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Сюда же можно отнести задачи с переправой, с вкладами.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2) Работа с условием задачи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В данном приёме учащиеся маркером выделяют ключевые слова и данные в задаче, которые помогут решить задание. Этот прием полезно проводить при подготовке к ГИА, т. к. очень много ошибок из-за неверного прочтения текста задания.</w:t>
      </w:r>
    </w:p>
    <w:p w:rsidR="00130E9B" w:rsidRPr="00F617BE" w:rsidRDefault="00F617B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Например, задания</w:t>
      </w:r>
      <w:r w:rsidR="009F680E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1-3 из ОГЭ по математике</w:t>
      </w:r>
      <w:r w:rsidR="00130E9B" w:rsidRPr="00F617BE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и 3 задание по информатике на ложное и истинное высказывания.</w:t>
      </w:r>
      <w:proofErr w:type="gramEnd"/>
    </w:p>
    <w:p w:rsidR="009F680E" w:rsidRPr="00F617BE" w:rsidRDefault="00130E9B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А теперь мы с вами попробуем отработать прием «Найди ошибку». Давайте разделимся на 2 группы.</w:t>
      </w:r>
    </w:p>
    <w:p w:rsidR="009F680E" w:rsidRPr="00F617BE" w:rsidRDefault="00F617B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3) </w:t>
      </w:r>
      <w:r w:rsidR="009F680E"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Найди ошибку - у</w:t>
      </w:r>
      <w:r w:rsidR="009F680E"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ниверсальный прием, который формирует умение анализировать и критически оценивать информацию; применять знания в нестандартной ситуации. Можно использовать и для создания проблемной ситуации, и на этапе первичного закрепления материала.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 группа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 - рассмотрим такую задачу: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руб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=100 коп = 10 коп *10 коп = 0.1 руб.*0.1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руб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= 0.01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руб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= 1 коп.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Т.е. 1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руб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= 1 коп. Где ошибка или ошибки?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Прошу тех, кто уже знает эту задачу, пока не отвечать. 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Иногда рассуждения бывают внешне правильными, но содержат в себе ошибку. Отыскание ее - тренировка логики и сообразительности.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1рубль = 10коп.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10коп - 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это неверно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1руб = 10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10коп. = 10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0,1руб. = 1руб.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Давайте проанализируем ошибку. Практически ни в одной шкале (кроме абсолютной) умножение недопустимо, т.е. 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коп.×коп.≠коп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.  и 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м×</w:t>
      </w:r>
      <w:proofErr w:type="gram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proofErr w:type="gram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≠м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. Однако вот что интересно: м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2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 имеет смысл, а коп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2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 - не имеет. Почему?</w:t>
      </w:r>
    </w:p>
    <w:p w:rsidR="009F680E" w:rsidRDefault="009F680E" w:rsidP="00650D34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2 группа </w:t>
      </w:r>
      <w:r w:rsidR="00650D34"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–</w:t>
      </w: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="00421F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найти </w:t>
      </w:r>
      <w:r w:rsid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ошибки</w:t>
      </w:r>
      <w:r w:rsidR="00421F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и дать правильный ответ</w:t>
      </w:r>
    </w:p>
    <w:p w:rsidR="00421F38" w:rsidRPr="00F617BE" w:rsidRDefault="00421F38" w:rsidP="00650D34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650D34" w:rsidRPr="00F617BE" w:rsidRDefault="00650D34" w:rsidP="00650D34">
      <w:pPr>
        <w:rPr>
          <w:rFonts w:ascii="Times New Roman" w:hAnsi="Times New Roman" w:cs="Times New Roman"/>
          <w:sz w:val="32"/>
          <w:szCs w:val="32"/>
        </w:rPr>
      </w:pPr>
      <w:r w:rsidRPr="00F617BE">
        <w:rPr>
          <w:rFonts w:ascii="Times New Roman" w:hAnsi="Times New Roman" w:cs="Times New Roman"/>
          <w:sz w:val="32"/>
          <w:szCs w:val="32"/>
        </w:rPr>
        <w:t>1. «</w:t>
      </w:r>
      <w:proofErr w:type="spellStart"/>
      <w:r w:rsidRPr="00F617BE">
        <w:rPr>
          <w:rFonts w:ascii="Times New Roman" w:hAnsi="Times New Roman" w:cs="Times New Roman"/>
          <w:sz w:val="32"/>
          <w:szCs w:val="32"/>
        </w:rPr>
        <w:t>Флешка</w:t>
      </w:r>
      <w:proofErr w:type="spellEnd"/>
      <w:r w:rsidRPr="00F617BE">
        <w:rPr>
          <w:rFonts w:ascii="Times New Roman" w:hAnsi="Times New Roman" w:cs="Times New Roman"/>
          <w:sz w:val="32"/>
          <w:szCs w:val="32"/>
        </w:rPr>
        <w:t xml:space="preserve">» нужна </w:t>
      </w:r>
      <w:r w:rsidRPr="00F617BE">
        <w:rPr>
          <w:rFonts w:ascii="Times New Roman" w:hAnsi="Times New Roman" w:cs="Times New Roman"/>
          <w:b/>
          <w:sz w:val="32"/>
          <w:szCs w:val="32"/>
        </w:rPr>
        <w:t>для  выхода в Интернет</w:t>
      </w:r>
      <w:r w:rsidRPr="00F617B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617BE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F617BE">
        <w:rPr>
          <w:rFonts w:ascii="Times New Roman" w:hAnsi="Times New Roman" w:cs="Times New Roman"/>
          <w:sz w:val="32"/>
          <w:szCs w:val="32"/>
        </w:rPr>
        <w:t>ответ: для записи и временного хранения информации)</w:t>
      </w:r>
    </w:p>
    <w:p w:rsidR="00650D34" w:rsidRPr="00F617BE" w:rsidRDefault="00650D34" w:rsidP="00650D34">
      <w:pPr>
        <w:rPr>
          <w:rFonts w:ascii="Times New Roman" w:hAnsi="Times New Roman" w:cs="Times New Roman"/>
          <w:sz w:val="32"/>
          <w:szCs w:val="32"/>
        </w:rPr>
      </w:pPr>
      <w:r w:rsidRPr="00F617BE">
        <w:rPr>
          <w:rFonts w:ascii="Times New Roman" w:hAnsi="Times New Roman" w:cs="Times New Roman"/>
          <w:sz w:val="32"/>
          <w:szCs w:val="32"/>
        </w:rPr>
        <w:t xml:space="preserve">2. Чтобы подготовить реферат  лучше всего пользоваться программой  </w:t>
      </w:r>
      <w:proofErr w:type="spellStart"/>
      <w:r w:rsidRPr="00F617BE">
        <w:rPr>
          <w:rFonts w:ascii="Times New Roman" w:hAnsi="Times New Roman" w:cs="Times New Roman"/>
          <w:b/>
          <w:sz w:val="32"/>
          <w:szCs w:val="32"/>
        </w:rPr>
        <w:t>Power</w:t>
      </w:r>
      <w:proofErr w:type="spellEnd"/>
      <w:r w:rsidRPr="00F617B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617BE">
        <w:rPr>
          <w:rFonts w:ascii="Times New Roman" w:hAnsi="Times New Roman" w:cs="Times New Roman"/>
          <w:b/>
          <w:sz w:val="32"/>
          <w:szCs w:val="32"/>
        </w:rPr>
        <w:t>Point</w:t>
      </w:r>
      <w:proofErr w:type="spellEnd"/>
      <w:r w:rsidRPr="00F617B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F617BE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proofErr w:type="gramEnd"/>
      <w:r w:rsidRPr="00F617BE">
        <w:rPr>
          <w:rFonts w:ascii="Times New Roman" w:hAnsi="Times New Roman" w:cs="Times New Roman"/>
          <w:sz w:val="32"/>
          <w:szCs w:val="32"/>
        </w:rPr>
        <w:t>ответ:</w:t>
      </w:r>
      <w:proofErr w:type="gramStart"/>
      <w:r w:rsidRPr="00F617BE">
        <w:rPr>
          <w:rFonts w:ascii="Times New Roman" w:hAnsi="Times New Roman" w:cs="Times New Roman"/>
          <w:sz w:val="32"/>
          <w:szCs w:val="32"/>
        </w:rPr>
        <w:t>Microsoft</w:t>
      </w:r>
      <w:proofErr w:type="spellEnd"/>
      <w:r w:rsidRPr="00F617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617BE">
        <w:rPr>
          <w:rFonts w:ascii="Times New Roman" w:hAnsi="Times New Roman" w:cs="Times New Roman"/>
          <w:sz w:val="32"/>
          <w:szCs w:val="32"/>
        </w:rPr>
        <w:t>Word</w:t>
      </w:r>
      <w:proofErr w:type="spellEnd"/>
      <w:r w:rsidRPr="00F617BE">
        <w:rPr>
          <w:rFonts w:ascii="Times New Roman" w:hAnsi="Times New Roman" w:cs="Times New Roman"/>
          <w:sz w:val="32"/>
          <w:szCs w:val="32"/>
        </w:rPr>
        <w:t xml:space="preserve">) </w:t>
      </w:r>
      <w:proofErr w:type="gramEnd"/>
    </w:p>
    <w:p w:rsidR="00650D34" w:rsidRPr="00F617BE" w:rsidRDefault="00650D34" w:rsidP="00650D34">
      <w:pPr>
        <w:rPr>
          <w:rFonts w:ascii="Times New Roman" w:hAnsi="Times New Roman" w:cs="Times New Roman"/>
          <w:sz w:val="32"/>
          <w:szCs w:val="32"/>
        </w:rPr>
      </w:pPr>
      <w:r w:rsidRPr="00F617BE">
        <w:rPr>
          <w:rFonts w:ascii="Times New Roman" w:hAnsi="Times New Roman" w:cs="Times New Roman"/>
          <w:sz w:val="32"/>
          <w:szCs w:val="32"/>
        </w:rPr>
        <w:t xml:space="preserve">3. </w:t>
      </w:r>
      <w:r w:rsidRPr="00F617BE">
        <w:rPr>
          <w:rFonts w:ascii="Times New Roman" w:hAnsi="Times New Roman" w:cs="Times New Roman"/>
          <w:b/>
          <w:sz w:val="32"/>
          <w:szCs w:val="32"/>
        </w:rPr>
        <w:t>Глобус</w:t>
      </w:r>
      <w:r w:rsidRPr="00F617BE">
        <w:rPr>
          <w:rFonts w:ascii="Times New Roman" w:hAnsi="Times New Roman" w:cs="Times New Roman"/>
          <w:sz w:val="32"/>
          <w:szCs w:val="32"/>
        </w:rPr>
        <w:t>- модель Земли</w:t>
      </w:r>
      <w:proofErr w:type="gramStart"/>
      <w:r w:rsidRPr="00F617B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F617BE">
        <w:rPr>
          <w:rFonts w:ascii="Times New Roman" w:hAnsi="Times New Roman" w:cs="Times New Roman"/>
          <w:sz w:val="32"/>
          <w:szCs w:val="32"/>
        </w:rPr>
        <w:t xml:space="preserve"> которая наилучшим образом отражает расстояние между объектами  на Земле ( </w:t>
      </w:r>
      <w:proofErr w:type="spellStart"/>
      <w:r w:rsidRPr="00F617BE">
        <w:rPr>
          <w:rFonts w:ascii="Times New Roman" w:hAnsi="Times New Roman" w:cs="Times New Roman"/>
          <w:sz w:val="32"/>
          <w:szCs w:val="32"/>
        </w:rPr>
        <w:t>ответ:карта</w:t>
      </w:r>
      <w:proofErr w:type="spellEnd"/>
      <w:r w:rsidRPr="00F617BE">
        <w:rPr>
          <w:rFonts w:ascii="Times New Roman" w:hAnsi="Times New Roman" w:cs="Times New Roman"/>
          <w:sz w:val="32"/>
          <w:szCs w:val="32"/>
        </w:rPr>
        <w:t>)</w:t>
      </w:r>
    </w:p>
    <w:p w:rsidR="00650D34" w:rsidRPr="00F617BE" w:rsidRDefault="00650D34" w:rsidP="00650D34">
      <w:pPr>
        <w:rPr>
          <w:rFonts w:ascii="Times New Roman" w:hAnsi="Times New Roman" w:cs="Times New Roman"/>
          <w:sz w:val="32"/>
          <w:szCs w:val="32"/>
        </w:rPr>
      </w:pPr>
      <w:r w:rsidRPr="00F617BE">
        <w:rPr>
          <w:rFonts w:ascii="Times New Roman" w:hAnsi="Times New Roman" w:cs="Times New Roman"/>
          <w:sz w:val="32"/>
          <w:szCs w:val="32"/>
        </w:rPr>
        <w:t xml:space="preserve">4.  Обычно при общении в чатах пользуются  </w:t>
      </w:r>
      <w:r w:rsidRPr="00F617BE">
        <w:rPr>
          <w:rFonts w:ascii="Times New Roman" w:hAnsi="Times New Roman" w:cs="Times New Roman"/>
          <w:b/>
          <w:sz w:val="32"/>
          <w:szCs w:val="32"/>
        </w:rPr>
        <w:t>модемами</w:t>
      </w:r>
      <w:r w:rsidR="00F617BE" w:rsidRPr="00F617BE">
        <w:rPr>
          <w:rFonts w:ascii="Times New Roman" w:hAnsi="Times New Roman" w:cs="Times New Roman"/>
          <w:sz w:val="32"/>
          <w:szCs w:val="32"/>
        </w:rPr>
        <w:t>.</w:t>
      </w:r>
    </w:p>
    <w:p w:rsidR="009F680E" w:rsidRPr="00F617BE" w:rsidRDefault="009F680E" w:rsidP="009F680E">
      <w:pPr>
        <w:shd w:val="clear" w:color="auto" w:fill="FFFFFF"/>
        <w:spacing w:before="120" w:after="0" w:line="242" w:lineRule="atLeas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5. Подведение итогов мастер-класса</w:t>
      </w:r>
    </w:p>
    <w:p w:rsidR="00F617BE" w:rsidRDefault="009F680E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Представленны</w:t>
      </w:r>
      <w:r w:rsid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 нами приемы лишь малая  часть </w:t>
      </w:r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всех тех приемов, которые можно использовать на своих уроках для развития функциональной грамотности. Мы увидели, что с помощью этих приёмов формируются следующие направления функциональной грамотности: читательская грамотность, математическая грамотность, финансовая грамотность, </w:t>
      </w:r>
      <w:proofErr w:type="spellStart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креативное</w:t>
      </w:r>
      <w:proofErr w:type="spellEnd"/>
      <w:r w:rsidRP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мышление. </w:t>
      </w:r>
      <w:r w:rsid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Подводя </w:t>
      </w:r>
      <w:proofErr w:type="gramStart"/>
      <w:r w:rsid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итог</w:t>
      </w:r>
      <w:proofErr w:type="gramEnd"/>
      <w:r w:rsid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предлагаю по методу </w:t>
      </w:r>
      <w:proofErr w:type="spellStart"/>
      <w:r w:rsid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>синквейн</w:t>
      </w:r>
      <w:proofErr w:type="spellEnd"/>
      <w:r w:rsidR="00F617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составить стихотворение из 5ти строк на выражение</w:t>
      </w:r>
    </w:p>
    <w:p w:rsidR="009F680E" w:rsidRDefault="00F617BE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ФУНКЦИОНАЛЬНАЯ  ГРАМОТНОСТЬ.</w:t>
      </w:r>
    </w:p>
    <w:p w:rsidR="00F617BE" w:rsidRDefault="00F617BE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математическая, финансовая, читательская</w:t>
      </w:r>
    </w:p>
    <w:p w:rsidR="00F617BE" w:rsidRDefault="00F617BE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                     обучаем, формируем, развиваем</w:t>
      </w:r>
    </w:p>
    <w:p w:rsidR="00F617BE" w:rsidRDefault="00F617BE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                                 учимся </w:t>
      </w:r>
      <w:r w:rsidR="002C563E">
        <w:rPr>
          <w:rFonts w:ascii="Times New Roman" w:eastAsia="Times New Roman" w:hAnsi="Times New Roman" w:cs="Times New Roman"/>
          <w:color w:val="181818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ля жизни</w:t>
      </w:r>
    </w:p>
    <w:p w:rsidR="00F617BE" w:rsidRDefault="00F617BE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                                       ЗНАНИЯ</w:t>
      </w:r>
    </w:p>
    <w:p w:rsidR="00042CB9" w:rsidRDefault="00042CB9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lastRenderedPageBreak/>
        <w:t xml:space="preserve">                              ЛИТЕРАТУРА</w:t>
      </w:r>
    </w:p>
    <w:p w:rsidR="00042CB9" w:rsidRDefault="00042CB9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1. Методические пособия  </w:t>
      </w:r>
      <w:proofErr w:type="spellStart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Босовой</w:t>
      </w:r>
      <w:proofErr w:type="spellEnd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А.Ю.</w:t>
      </w:r>
    </w:p>
    <w:p w:rsidR="00042CB9" w:rsidRDefault="00042CB9" w:rsidP="009F680E">
      <w:pPr>
        <w:shd w:val="clear" w:color="auto" w:fill="FFFFFF"/>
        <w:spacing w:after="135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2.</w:t>
      </w:r>
      <w:r w:rsidR="00071D68" w:rsidRPr="00071D68">
        <w:t xml:space="preserve"> </w:t>
      </w:r>
      <w:r w:rsidR="00071D68" w:rsidRPr="00071D68">
        <w:rPr>
          <w:rFonts w:ascii="Times New Roman" w:hAnsi="Times New Roman" w:cs="Times New Roman"/>
          <w:sz w:val="32"/>
          <w:szCs w:val="32"/>
        </w:rPr>
        <w:t xml:space="preserve">Сборник учебно-методических разработок учителей информатики </w:t>
      </w:r>
      <w:proofErr w:type="gramStart"/>
      <w:r w:rsidR="00071D68" w:rsidRPr="00071D68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071D68" w:rsidRPr="00071D68">
        <w:rPr>
          <w:rFonts w:ascii="Times New Roman" w:hAnsi="Times New Roman" w:cs="Times New Roman"/>
          <w:sz w:val="32"/>
          <w:szCs w:val="32"/>
        </w:rPr>
        <w:t>. Новосибирска и Новосибирской области по формированию функциональной грамотности обучающихся</w:t>
      </w:r>
    </w:p>
    <w:p w:rsidR="00071D68" w:rsidRPr="00F617BE" w:rsidRDefault="00071D68" w:rsidP="009F680E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9765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F75" w:rsidRPr="00F617BE" w:rsidRDefault="007D6F75" w:rsidP="007D6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D6F75" w:rsidRPr="00F617BE" w:rsidRDefault="007D6F75" w:rsidP="007D6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D6F75" w:rsidRPr="00F617BE" w:rsidRDefault="007D6F75" w:rsidP="007D6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C74AC" w:rsidRDefault="003C74AC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Default="007D3B94">
      <w:pPr>
        <w:rPr>
          <w:rFonts w:ascii="Times New Roman" w:hAnsi="Times New Roman" w:cs="Times New Roman"/>
          <w:sz w:val="32"/>
          <w:szCs w:val="32"/>
        </w:rPr>
      </w:pPr>
    </w:p>
    <w:p w:rsidR="007D3B94" w:rsidRPr="00C00617" w:rsidRDefault="007D3B94" w:rsidP="00C00617">
      <w:pPr>
        <w:shd w:val="clear" w:color="auto" w:fill="FFFFFF"/>
        <w:spacing w:before="120" w:after="0" w:line="242" w:lineRule="atLeast"/>
        <w:rPr>
          <w:rFonts w:ascii="Times New Roman" w:hAnsi="Times New Roman" w:cs="Times New Roman"/>
          <w:sz w:val="32"/>
          <w:szCs w:val="32"/>
          <w:lang w:val="en-US"/>
        </w:rPr>
      </w:pPr>
    </w:p>
    <w:p w:rsidR="007D3B94" w:rsidRPr="00F617BE" w:rsidRDefault="007D3B94">
      <w:pPr>
        <w:rPr>
          <w:rFonts w:ascii="Times New Roman" w:hAnsi="Times New Roman" w:cs="Times New Roman"/>
          <w:sz w:val="32"/>
          <w:szCs w:val="32"/>
        </w:rPr>
      </w:pPr>
    </w:p>
    <w:sectPr w:rsidR="007D3B94" w:rsidRPr="00F617BE" w:rsidSect="00CF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F680E"/>
    <w:rsid w:val="000308B3"/>
    <w:rsid w:val="00032BA7"/>
    <w:rsid w:val="00042CB9"/>
    <w:rsid w:val="00071D68"/>
    <w:rsid w:val="000978A2"/>
    <w:rsid w:val="00130E9B"/>
    <w:rsid w:val="00295911"/>
    <w:rsid w:val="002C563E"/>
    <w:rsid w:val="003C74AC"/>
    <w:rsid w:val="00421F38"/>
    <w:rsid w:val="005920EF"/>
    <w:rsid w:val="00650D34"/>
    <w:rsid w:val="00687BF8"/>
    <w:rsid w:val="0070103A"/>
    <w:rsid w:val="007D3B94"/>
    <w:rsid w:val="007D6F75"/>
    <w:rsid w:val="009931B7"/>
    <w:rsid w:val="009F680E"/>
    <w:rsid w:val="00AD5974"/>
    <w:rsid w:val="00C00617"/>
    <w:rsid w:val="00C431C2"/>
    <w:rsid w:val="00CF061F"/>
    <w:rsid w:val="00D654A9"/>
    <w:rsid w:val="00F61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10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ADMK</cp:lastModifiedBy>
  <cp:revision>13</cp:revision>
  <cp:lastPrinted>2023-12-13T13:58:00Z</cp:lastPrinted>
  <dcterms:created xsi:type="dcterms:W3CDTF">2023-12-04T17:02:00Z</dcterms:created>
  <dcterms:modified xsi:type="dcterms:W3CDTF">2024-01-26T16:15:00Z</dcterms:modified>
</cp:coreProperties>
</file>